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B78DE8" w14:textId="77777777" w:rsidR="00AC17D5" w:rsidRPr="00AC17D5" w:rsidRDefault="00AC17D5" w:rsidP="00AC17D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CÂMARA MUNICIPAL DE TRINDADE - ESTADO DE PERNAMBUCO</w:t>
      </w: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br/>
      </w: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COMISSÃO DE JUSTIÇA, LEGISLAÇÃO E REDAÇÃO FINAL</w:t>
      </w:r>
    </w:p>
    <w:p w14:paraId="5ECBB507" w14:textId="77777777" w:rsidR="00AC17D5" w:rsidRDefault="00AC17D5" w:rsidP="00AC17D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</w:p>
    <w:p w14:paraId="397A7CDF" w14:textId="77777777" w:rsidR="00AC17D5" w:rsidRPr="00AC17D5" w:rsidRDefault="00AC17D5" w:rsidP="00AC17D5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</w:p>
    <w:p w14:paraId="47ECACC7" w14:textId="2C6CE16C" w:rsidR="00AC17D5" w:rsidRPr="00AC17D5" w:rsidRDefault="00AC17D5" w:rsidP="00AC17D5">
      <w:pPr>
        <w:spacing w:after="0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RELATÓRIO SOBRE O PROJETO DE LEI EXECUTIVO Nº 0</w:t>
      </w: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6 </w:t>
      </w: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/2025</w:t>
      </w:r>
    </w:p>
    <w:p w14:paraId="5DAD22F6" w14:textId="4D80916E" w:rsidR="00AC17D5" w:rsidRPr="00AC17D5" w:rsidRDefault="00AC17D5" w:rsidP="00AC17D5">
      <w:pPr>
        <w:spacing w:after="0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RELATOR: </w:t>
      </w: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Divaldo Moraes de Barros</w:t>
      </w:r>
    </w:p>
    <w:p w14:paraId="56231AF2" w14:textId="04D15A59" w:rsidR="00AC17D5" w:rsidRPr="00AC17D5" w:rsidRDefault="00AC17D5" w:rsidP="00AC17D5">
      <w:pPr>
        <w:spacing w:after="0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PRESIDENTE: </w:t>
      </w: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Edivan da Silva Santos</w:t>
      </w:r>
    </w:p>
    <w:p w14:paraId="1BCD9F1E" w14:textId="6E83C998" w:rsidR="00AC17D5" w:rsidRPr="00AC17D5" w:rsidRDefault="00AC17D5" w:rsidP="00AC17D5">
      <w:pPr>
        <w:spacing w:after="0" w:line="276" w:lineRule="auto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MEMBRO: </w:t>
      </w: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>Havana Helena de Farias</w:t>
      </w:r>
    </w:p>
    <w:p w14:paraId="63BFD8C6" w14:textId="77777777" w:rsidR="00AC17D5" w:rsidRPr="00AC17D5" w:rsidRDefault="00AC17D5" w:rsidP="00AC1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I - INTRODUÇÃO </w:t>
      </w:r>
    </w:p>
    <w:p w14:paraId="49F61DA9" w14:textId="6810B36A" w:rsidR="00AC17D5" w:rsidRPr="00AC17D5" w:rsidRDefault="00AC17D5" w:rsidP="00AC17D5">
      <w:pPr>
        <w:spacing w:before="100" w:beforeAutospacing="1" w:after="100" w:afterAutospacing="1" w:line="240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 Projeto de Lei nº 06/2025, de iniciativa do Poder Executivo Municipal, tem por objetivo conceder uma gratificação adicional de 10% sobre o salário base aos Agentes Comunitários de Saúde (ACS) do município de Trindade-PE, que tenham concluído o curso Técnico de Agente Comunitário de Saúde (TACS), oferecido pelo Governo Federal.</w:t>
      </w:r>
    </w:p>
    <w:p w14:paraId="69AEEF7B" w14:textId="77777777" w:rsidR="00AC17D5" w:rsidRPr="00AC17D5" w:rsidRDefault="00AC17D5" w:rsidP="00AC1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II - ASPECTOS LEGAIS </w:t>
      </w:r>
    </w:p>
    <w:p w14:paraId="01DCC898" w14:textId="51EC1A04" w:rsidR="00AC17D5" w:rsidRPr="00AC17D5" w:rsidRDefault="00AC17D5" w:rsidP="00AC17D5">
      <w:pPr>
        <w:spacing w:before="100" w:beforeAutospacing="1" w:after="100" w:afterAutospacing="1" w:line="240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Sob a ótica da Comissão de Justiça, Legislação e Relatório Final, o projeto encontra respaldo legal nos seguintes dispositivos:</w:t>
      </w:r>
    </w:p>
    <w:p w14:paraId="0E082DCA" w14:textId="77777777" w:rsidR="00AC17D5" w:rsidRPr="00AC17D5" w:rsidRDefault="00AC17D5" w:rsidP="00AC17D5">
      <w:pPr>
        <w:numPr>
          <w:ilvl w:val="0"/>
          <w:numId w:val="9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Constituição Federal de 1988:</w:t>
      </w:r>
    </w:p>
    <w:p w14:paraId="6AD14532" w14:textId="77777777" w:rsidR="00AC17D5" w:rsidRPr="00AC17D5" w:rsidRDefault="00AC17D5" w:rsidP="00AC17D5">
      <w:pPr>
        <w:numPr>
          <w:ilvl w:val="0"/>
          <w:numId w:val="10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Art. 7º, inciso XXX, que assegura adicional de remuneração para atividades penosas, insalubres ou perigosas, estendendo o entendimento para adicionais decorrentes de capacitação e aperfeiçoamento profissional.</w:t>
      </w:r>
    </w:p>
    <w:p w14:paraId="79588373" w14:textId="77777777" w:rsidR="00AC17D5" w:rsidRPr="00AC17D5" w:rsidRDefault="00AC17D5" w:rsidP="00AC17D5">
      <w:pPr>
        <w:numPr>
          <w:ilvl w:val="0"/>
          <w:numId w:val="1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Lei Federal nº 11.350/2006:</w:t>
      </w:r>
    </w:p>
    <w:p w14:paraId="53B7CF62" w14:textId="77777777" w:rsidR="00AC17D5" w:rsidRPr="00AC17D5" w:rsidRDefault="00AC17D5" w:rsidP="00AC17D5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Dispõe sobre as atividades dos Agentes Comunitários de Saúde e Agentes de Combate às Endemias, reconhecendo a importância da capacitação e da valorização desses profissionais.</w:t>
      </w:r>
    </w:p>
    <w:p w14:paraId="4D9BBF23" w14:textId="77777777" w:rsidR="00AC17D5" w:rsidRPr="00AC17D5" w:rsidRDefault="00AC17D5" w:rsidP="00AC17D5">
      <w:pPr>
        <w:numPr>
          <w:ilvl w:val="0"/>
          <w:numId w:val="1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Lei de Responsabilidade Fiscal (LC nº 101/2000):</w:t>
      </w:r>
    </w:p>
    <w:p w14:paraId="6B008811" w14:textId="77777777" w:rsidR="00AC17D5" w:rsidRPr="00AC17D5" w:rsidRDefault="00AC17D5" w:rsidP="00AC17D5">
      <w:pPr>
        <w:numPr>
          <w:ilvl w:val="0"/>
          <w:numId w:val="14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Art. 16, §1º, que exige a estimativa do impacto orçamentário-financeiro das ações, o que é atendido no projeto pelo artigo 2º, indicando que as despesas correrão por conta das dotações próprias do orçamento municipal.</w:t>
      </w:r>
    </w:p>
    <w:p w14:paraId="0E70D2AA" w14:textId="77777777" w:rsidR="00AC17D5" w:rsidRPr="00AC17D5" w:rsidRDefault="00AC17D5" w:rsidP="00AC17D5">
      <w:pPr>
        <w:numPr>
          <w:ilvl w:val="0"/>
          <w:numId w:val="15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Lei Orgânica Municipal de Trindade-PE:</w:t>
      </w:r>
    </w:p>
    <w:p w14:paraId="194E792F" w14:textId="77777777" w:rsidR="00AC17D5" w:rsidRPr="00AC17D5" w:rsidRDefault="00AC17D5" w:rsidP="00AC17D5">
      <w:pPr>
        <w:numPr>
          <w:ilvl w:val="0"/>
          <w:numId w:val="1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 projeto respeita a competência do Executivo Municipal para legislar sobre a matéria, não ferindo dispositivos constitucionais ou legais.</w:t>
      </w:r>
    </w:p>
    <w:p w14:paraId="0ECC34E5" w14:textId="77777777" w:rsidR="00AC17D5" w:rsidRPr="00AC17D5" w:rsidRDefault="00AC17D5" w:rsidP="00AC1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lastRenderedPageBreak/>
        <w:t xml:space="preserve">III - ENTENDIMENTO DO TCE-PE </w:t>
      </w:r>
    </w:p>
    <w:p w14:paraId="728BC71A" w14:textId="77262E54" w:rsidR="00AC17D5" w:rsidRPr="00AC17D5" w:rsidRDefault="00AC17D5" w:rsidP="00AC17D5">
      <w:pPr>
        <w:spacing w:before="100" w:beforeAutospacing="1" w:after="100" w:afterAutospacing="1" w:line="240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O Tribunal de Contas do Estado de Pernambuco (TCE-PE) entende que gratificações adicionais devem obedecer aos princípios da legalidade, impessoalidade, moralidade, publicidade e eficiência (art. 37 da CF). Ainda, o TCE-PE orienta que benefícios pecuniários devam estar previstos em lei específica e acompanhados de demonstração de impacto orçamentário e financeiro, com dotação orçamentária suficiente para sua implementação, além de não comprometer o limite de despesas com pessoal.</w:t>
      </w:r>
    </w:p>
    <w:p w14:paraId="77623823" w14:textId="77777777" w:rsidR="00AC17D5" w:rsidRPr="00AC17D5" w:rsidRDefault="00AC17D5" w:rsidP="00AC17D5">
      <w:pPr>
        <w:spacing w:before="100" w:beforeAutospacing="1" w:after="100" w:afterAutospacing="1" w:line="240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 análise do projeto demonstra observância a essas diretrizes, não havendo indícios de afronta aos princípios constitucionais e legais.</w:t>
      </w:r>
    </w:p>
    <w:p w14:paraId="22B3F7FC" w14:textId="77777777" w:rsidR="00AC17D5" w:rsidRPr="00AC17D5" w:rsidRDefault="00AC17D5" w:rsidP="00AC17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b/>
          <w:bCs/>
          <w:kern w:val="0"/>
          <w:lang w:eastAsia="pt-BR"/>
          <w14:ligatures w14:val="none"/>
        </w:rPr>
        <w:t xml:space="preserve">IV - CONCLUSÃO </w:t>
      </w:r>
    </w:p>
    <w:p w14:paraId="0E10951F" w14:textId="4B15E9B7" w:rsidR="00AC17D5" w:rsidRPr="00AC17D5" w:rsidRDefault="00AC17D5" w:rsidP="00AC17D5">
      <w:pPr>
        <w:spacing w:before="100" w:beforeAutospacing="1" w:after="100" w:afterAutospacing="1" w:line="240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Após análise detalhada, esta Comissão manifesta-se pela constitucionalidade, legalidade e juridicidade do Projeto de Lei nº 06/2025, recomendando sua aprovação.</w:t>
      </w:r>
    </w:p>
    <w:p w14:paraId="2D358A39" w14:textId="77777777" w:rsidR="00AC17D5" w:rsidRDefault="00AC17D5" w:rsidP="00AC17D5">
      <w:pPr>
        <w:spacing w:before="100" w:beforeAutospacing="1" w:after="100" w:afterAutospacing="1" w:line="240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Sala das Comissões da Câmara Municipal de Trindade, Estado de Pernambuco, em 24 de março de 2025.</w:t>
      </w:r>
    </w:p>
    <w:p w14:paraId="278519A9" w14:textId="77777777" w:rsidR="00CC6BAB" w:rsidRPr="00AC17D5" w:rsidRDefault="00CC6BAB" w:rsidP="00AC17D5">
      <w:pPr>
        <w:spacing w:before="100" w:beforeAutospacing="1" w:after="100" w:afterAutospacing="1" w:line="240" w:lineRule="auto"/>
        <w:ind w:firstLine="1134"/>
        <w:jc w:val="both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627DC1C7" w14:textId="1DEE7FBF" w:rsidR="00AC17D5" w:rsidRDefault="00AC17D5" w:rsidP="00AC17D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Divaldo Moraes de Barros</w:t>
      </w:r>
    </w:p>
    <w:p w14:paraId="7A047CE1" w14:textId="6D3D449A" w:rsidR="00AC17D5" w:rsidRDefault="00AC17D5" w:rsidP="00AC17D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Relator da Comissão de Justiça, Legislação e Relatório Final</w:t>
      </w:r>
    </w:p>
    <w:p w14:paraId="781946CD" w14:textId="77777777" w:rsidR="00CC6BAB" w:rsidRDefault="00CC6BAB" w:rsidP="00AC17D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7CBE31B0" w14:textId="77777777" w:rsidR="00CC6BAB" w:rsidRPr="00AC17D5" w:rsidRDefault="00CC6BAB" w:rsidP="00AC17D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7C5957BE" w14:textId="61A79688" w:rsidR="00AC17D5" w:rsidRDefault="00AC17D5" w:rsidP="00AC17D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Edivan da Silva Santos</w:t>
      </w:r>
    </w:p>
    <w:p w14:paraId="1937AB38" w14:textId="0D7FD69F" w:rsidR="00AC17D5" w:rsidRDefault="00AC17D5" w:rsidP="00AC17D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Presidente da Comissão de Justiça, Legislação e Relatório Final</w:t>
      </w:r>
    </w:p>
    <w:p w14:paraId="38363173" w14:textId="77777777" w:rsidR="00CC6BAB" w:rsidRDefault="00CC6BAB" w:rsidP="00AC17D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</w:p>
    <w:p w14:paraId="1213E671" w14:textId="77777777" w:rsidR="00CC6BAB" w:rsidRPr="00AC17D5" w:rsidRDefault="00CC6BAB" w:rsidP="00AC17D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bookmarkStart w:id="0" w:name="_GoBack"/>
      <w:bookmarkEnd w:id="0"/>
    </w:p>
    <w:p w14:paraId="1F7D1DD7" w14:textId="7546B891" w:rsidR="00AC17D5" w:rsidRDefault="00AC17D5" w:rsidP="00AC17D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Havana Helena de Farias</w:t>
      </w:r>
    </w:p>
    <w:p w14:paraId="07B030FB" w14:textId="0A8806E4" w:rsidR="00AC17D5" w:rsidRPr="00AC17D5" w:rsidRDefault="00AC17D5" w:rsidP="00AC17D5">
      <w:pPr>
        <w:spacing w:after="0" w:line="276" w:lineRule="auto"/>
        <w:jc w:val="center"/>
        <w:rPr>
          <w:rFonts w:ascii="Times New Roman" w:eastAsia="Times New Roman" w:hAnsi="Times New Roman" w:cs="Times New Roman"/>
          <w:kern w:val="0"/>
          <w:lang w:eastAsia="pt-BR"/>
          <w14:ligatures w14:val="none"/>
        </w:rPr>
      </w:pPr>
      <w:r w:rsidRPr="00AC17D5">
        <w:rPr>
          <w:rFonts w:ascii="Times New Roman" w:eastAsia="Times New Roman" w:hAnsi="Times New Roman" w:cs="Times New Roman"/>
          <w:kern w:val="0"/>
          <w:lang w:eastAsia="pt-BR"/>
          <w14:ligatures w14:val="none"/>
        </w:rPr>
        <w:t>Membro da Comissão de Justiça, Legislação e Relatório Final</w:t>
      </w:r>
    </w:p>
    <w:p w14:paraId="606A52B0" w14:textId="77777777" w:rsidR="00AC17D5" w:rsidRDefault="00AC17D5"/>
    <w:sectPr w:rsidR="00AC17D5" w:rsidSect="00CC6BAB">
      <w:headerReference w:type="default" r:id="rId7"/>
      <w:pgSz w:w="11906" w:h="16838"/>
      <w:pgMar w:top="1985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1EB583" w14:textId="77777777" w:rsidR="009F5930" w:rsidRDefault="009F5930" w:rsidP="00AC17D5">
      <w:pPr>
        <w:spacing w:after="0" w:line="240" w:lineRule="auto"/>
      </w:pPr>
      <w:r>
        <w:separator/>
      </w:r>
    </w:p>
  </w:endnote>
  <w:endnote w:type="continuationSeparator" w:id="0">
    <w:p w14:paraId="1C75C7CA" w14:textId="77777777" w:rsidR="009F5930" w:rsidRDefault="009F5930" w:rsidP="00AC1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758812" w14:textId="77777777" w:rsidR="009F5930" w:rsidRDefault="009F5930" w:rsidP="00AC17D5">
      <w:pPr>
        <w:spacing w:after="0" w:line="240" w:lineRule="auto"/>
      </w:pPr>
      <w:r>
        <w:separator/>
      </w:r>
    </w:p>
  </w:footnote>
  <w:footnote w:type="continuationSeparator" w:id="0">
    <w:p w14:paraId="5E02615E" w14:textId="77777777" w:rsidR="009F5930" w:rsidRDefault="009F5930" w:rsidP="00AC1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BB2983" w14:textId="3D4F3A19" w:rsidR="00AC17D5" w:rsidRPr="00AC17D5" w:rsidRDefault="00AC17D5" w:rsidP="00AC17D5">
    <w:pPr>
      <w:pStyle w:val="Cabealho"/>
    </w:pPr>
    <w:r>
      <w:rPr>
        <w:noProof/>
        <w:lang w:eastAsia="pt-BR"/>
      </w:rPr>
      <w:drawing>
        <wp:inline distT="0" distB="0" distL="0" distR="0" wp14:anchorId="2374AF0B" wp14:editId="46FC556A">
          <wp:extent cx="5400040" cy="679595"/>
          <wp:effectExtent l="0" t="0" r="0" b="6350"/>
          <wp:docPr id="4" name="Imagem 4" descr="Uma imagem contendo Text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m 1" descr="Uma imagem contendo Texto&#10;&#10;O conteúdo gerado por IA pode estar incorre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79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522591"/>
    <w:multiLevelType w:val="multilevel"/>
    <w:tmpl w:val="A4D86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C7F4A"/>
    <w:multiLevelType w:val="multilevel"/>
    <w:tmpl w:val="0B76F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D67EB0"/>
    <w:multiLevelType w:val="multilevel"/>
    <w:tmpl w:val="F16C3DB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795DFA"/>
    <w:multiLevelType w:val="multilevel"/>
    <w:tmpl w:val="36D87F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BC6731"/>
    <w:multiLevelType w:val="multilevel"/>
    <w:tmpl w:val="40AA30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633264"/>
    <w:multiLevelType w:val="multilevel"/>
    <w:tmpl w:val="E93C2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A810437"/>
    <w:multiLevelType w:val="multilevel"/>
    <w:tmpl w:val="CE226B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B06AC4"/>
    <w:multiLevelType w:val="multilevel"/>
    <w:tmpl w:val="70F6F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2535FB"/>
    <w:multiLevelType w:val="multilevel"/>
    <w:tmpl w:val="2E3278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870DD7"/>
    <w:multiLevelType w:val="multilevel"/>
    <w:tmpl w:val="55B6B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1553AD0"/>
    <w:multiLevelType w:val="multilevel"/>
    <w:tmpl w:val="16A06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ACD7F80"/>
    <w:multiLevelType w:val="multilevel"/>
    <w:tmpl w:val="3AE24C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AD82569"/>
    <w:multiLevelType w:val="multilevel"/>
    <w:tmpl w:val="D46A86C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3FC5FB6"/>
    <w:multiLevelType w:val="multilevel"/>
    <w:tmpl w:val="29D2E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5345E2"/>
    <w:multiLevelType w:val="multilevel"/>
    <w:tmpl w:val="41362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8275354"/>
    <w:multiLevelType w:val="multilevel"/>
    <w:tmpl w:val="F65CE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5"/>
  </w:num>
  <w:num w:numId="3">
    <w:abstractNumId w:val="11"/>
  </w:num>
  <w:num w:numId="4">
    <w:abstractNumId w:val="5"/>
  </w:num>
  <w:num w:numId="5">
    <w:abstractNumId w:val="6"/>
  </w:num>
  <w:num w:numId="6">
    <w:abstractNumId w:val="14"/>
  </w:num>
  <w:num w:numId="7">
    <w:abstractNumId w:val="12"/>
  </w:num>
  <w:num w:numId="8">
    <w:abstractNumId w:val="10"/>
  </w:num>
  <w:num w:numId="9">
    <w:abstractNumId w:val="7"/>
  </w:num>
  <w:num w:numId="10">
    <w:abstractNumId w:val="9"/>
  </w:num>
  <w:num w:numId="11">
    <w:abstractNumId w:val="8"/>
  </w:num>
  <w:num w:numId="12">
    <w:abstractNumId w:val="4"/>
  </w:num>
  <w:num w:numId="13">
    <w:abstractNumId w:val="2"/>
  </w:num>
  <w:num w:numId="14">
    <w:abstractNumId w:val="0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7D5"/>
    <w:rsid w:val="003A0488"/>
    <w:rsid w:val="003E7084"/>
    <w:rsid w:val="009F5930"/>
    <w:rsid w:val="00AC17D5"/>
    <w:rsid w:val="00CC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4E37E"/>
  <w15:chartTrackingRefBased/>
  <w15:docId w15:val="{61714FF5-3303-456A-A14D-A146962DC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C17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C17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C17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AC17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AC17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AC17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C17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AC17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AC17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AC17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17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C17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AC17D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AC17D5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AC17D5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AC17D5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AC17D5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AC17D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AC17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AC17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AC17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AC17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AC17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C17D5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AC17D5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AC17D5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AC17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AC17D5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AC17D5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AC1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C17D5"/>
  </w:style>
  <w:style w:type="paragraph" w:styleId="Rodap">
    <w:name w:val="footer"/>
    <w:basedOn w:val="Normal"/>
    <w:link w:val="RodapChar"/>
    <w:uiPriority w:val="99"/>
    <w:unhideWhenUsed/>
    <w:rsid w:val="00AC1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C17D5"/>
  </w:style>
  <w:style w:type="paragraph" w:styleId="Textodebalo">
    <w:name w:val="Balloon Text"/>
    <w:basedOn w:val="Normal"/>
    <w:link w:val="TextodebaloChar"/>
    <w:uiPriority w:val="99"/>
    <w:semiHidden/>
    <w:unhideWhenUsed/>
    <w:rsid w:val="00CC6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C6B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16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0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2390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Izabele Lemos Barbosa</dc:creator>
  <cp:keywords/>
  <dc:description/>
  <cp:lastModifiedBy>User</cp:lastModifiedBy>
  <cp:revision>2</cp:revision>
  <cp:lastPrinted>2025-03-24T16:03:00Z</cp:lastPrinted>
  <dcterms:created xsi:type="dcterms:W3CDTF">2025-03-24T16:04:00Z</dcterms:created>
  <dcterms:modified xsi:type="dcterms:W3CDTF">2025-03-24T16:04:00Z</dcterms:modified>
</cp:coreProperties>
</file>